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F0" w:rsidRPr="006C21CA" w:rsidRDefault="009864F0" w:rsidP="009864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21CA">
        <w:rPr>
          <w:rFonts w:ascii="&amp;quot" w:hAnsi="&amp;quot"/>
          <w:b/>
        </w:rPr>
        <w:t>Результати</w:t>
      </w:r>
      <w:proofErr w:type="spellEnd"/>
      <w:r w:rsidRPr="006C21CA">
        <w:rPr>
          <w:rFonts w:ascii="&amp;quot" w:hAnsi="&amp;quot"/>
          <w:b/>
        </w:rPr>
        <w:t xml:space="preserve"> </w:t>
      </w:r>
      <w:proofErr w:type="spellStart"/>
      <w:r w:rsidRPr="006C21CA">
        <w:rPr>
          <w:rFonts w:ascii="&amp;quot" w:hAnsi="&amp;quot"/>
          <w:b/>
        </w:rPr>
        <w:t>професійної</w:t>
      </w:r>
      <w:proofErr w:type="spellEnd"/>
      <w:r w:rsidRPr="006C21CA">
        <w:rPr>
          <w:rFonts w:ascii="&amp;quot" w:hAnsi="&amp;quot"/>
          <w:b/>
        </w:rPr>
        <w:t xml:space="preserve"> </w:t>
      </w:r>
      <w:proofErr w:type="spellStart"/>
      <w:r w:rsidRPr="006C21CA">
        <w:rPr>
          <w:rFonts w:ascii="&amp;quot" w:hAnsi="&amp;quot"/>
          <w:b/>
        </w:rPr>
        <w:t>діяльності</w:t>
      </w:r>
      <w:proofErr w:type="spellEnd"/>
      <w:r w:rsidRPr="006C21CA">
        <w:rPr>
          <w:rFonts w:ascii="&amp;quot" w:hAnsi="&amp;quot"/>
          <w:b/>
        </w:rPr>
        <w:t xml:space="preserve"> (для </w:t>
      </w:r>
      <w:proofErr w:type="spellStart"/>
      <w:r w:rsidRPr="006C21CA">
        <w:rPr>
          <w:rFonts w:ascii="&amp;quot" w:hAnsi="&amp;quot"/>
          <w:b/>
        </w:rPr>
        <w:t>акредитаційної</w:t>
      </w:r>
      <w:proofErr w:type="spellEnd"/>
      <w:r w:rsidRPr="006C21CA">
        <w:rPr>
          <w:rFonts w:ascii="&amp;quot" w:hAnsi="&amp;quot"/>
          <w:b/>
        </w:rPr>
        <w:t xml:space="preserve"> </w:t>
      </w:r>
      <w:proofErr w:type="spellStart"/>
      <w:r w:rsidRPr="006C21CA">
        <w:rPr>
          <w:rFonts w:ascii="&amp;quot" w:hAnsi="&amp;quot"/>
          <w:b/>
        </w:rPr>
        <w:t>справи</w:t>
      </w:r>
      <w:proofErr w:type="spellEnd"/>
      <w:r w:rsidRPr="006C21CA">
        <w:rPr>
          <w:rFonts w:ascii="&amp;quot" w:hAnsi="&amp;quot"/>
          <w:b/>
        </w:rPr>
        <w:t>)</w:t>
      </w:r>
    </w:p>
    <w:p w:rsidR="009864F0" w:rsidRDefault="009864F0" w:rsidP="009864F0">
      <w:pPr>
        <w:jc w:val="both"/>
        <w:rPr>
          <w:b/>
          <w:sz w:val="20"/>
          <w:szCs w:val="20"/>
          <w:lang w:val="uk-UA"/>
        </w:rPr>
      </w:pPr>
      <w:r w:rsidRPr="00861D6F">
        <w:rPr>
          <w:b/>
          <w:sz w:val="20"/>
          <w:szCs w:val="20"/>
          <w:lang w:val="uk-UA"/>
        </w:rPr>
        <w:t xml:space="preserve">1) </w:t>
      </w:r>
      <w:r>
        <w:rPr>
          <w:b/>
          <w:sz w:val="20"/>
          <w:szCs w:val="20"/>
          <w:lang w:val="uk-UA"/>
        </w:rPr>
        <w:t>:</w:t>
      </w:r>
    </w:p>
    <w:p w:rsidR="009864F0" w:rsidRPr="00861D6F" w:rsidRDefault="009864F0" w:rsidP="009864F0">
      <w:pPr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1. </w:t>
      </w:r>
      <w:proofErr w:type="spellStart"/>
      <w:r w:rsidRPr="00861D6F">
        <w:rPr>
          <w:color w:val="000000"/>
          <w:sz w:val="20"/>
          <w:szCs w:val="20"/>
          <w:lang w:val="uk-UA"/>
        </w:rPr>
        <w:t>Ilya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Furman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,  </w:t>
      </w:r>
      <w:proofErr w:type="spellStart"/>
      <w:r w:rsidRPr="00861D6F">
        <w:rPr>
          <w:color w:val="000000"/>
          <w:sz w:val="20"/>
          <w:szCs w:val="20"/>
          <w:lang w:val="uk-UA"/>
        </w:rPr>
        <w:t>Stanislav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Bovchaliuk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,  </w:t>
      </w:r>
      <w:proofErr w:type="spellStart"/>
      <w:r w:rsidRPr="00861D6F">
        <w:rPr>
          <w:color w:val="000000"/>
          <w:sz w:val="20"/>
          <w:szCs w:val="20"/>
          <w:lang w:val="uk-UA"/>
        </w:rPr>
        <w:t>Alexander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Allashev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,  </w:t>
      </w:r>
      <w:proofErr w:type="spellStart"/>
      <w:r w:rsidRPr="00861D6F">
        <w:rPr>
          <w:color w:val="000000"/>
          <w:sz w:val="20"/>
          <w:szCs w:val="20"/>
          <w:lang w:val="uk-UA"/>
        </w:rPr>
        <w:t>Aleksey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Piskarev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861D6F">
        <w:rPr>
          <w:color w:val="000000"/>
          <w:sz w:val="20"/>
          <w:szCs w:val="20"/>
          <w:lang w:val="uk-UA"/>
        </w:rPr>
        <w:t>Development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and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study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of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technological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visual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programming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of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logic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control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problems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// </w:t>
      </w:r>
      <w:proofErr w:type="spellStart"/>
      <w:r w:rsidRPr="00861D6F">
        <w:rPr>
          <w:color w:val="000000"/>
          <w:sz w:val="20"/>
          <w:szCs w:val="20"/>
          <w:lang w:val="uk-UA"/>
        </w:rPr>
        <w:t>Eastern-European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Journal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of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Enterprise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technologies</w:t>
      </w:r>
      <w:proofErr w:type="spellEnd"/>
      <w:r w:rsidRPr="00861D6F">
        <w:rPr>
          <w:color w:val="000000"/>
          <w:sz w:val="20"/>
          <w:szCs w:val="20"/>
          <w:lang w:val="uk-UA"/>
        </w:rPr>
        <w:t>. – 2017. - № 6/2 (90). – С. 23 - 31.</w:t>
      </w:r>
      <w:r w:rsidRPr="00861D6F">
        <w:rPr>
          <w:color w:val="000000"/>
          <w:sz w:val="20"/>
          <w:szCs w:val="20"/>
          <w:lang w:val="uk-UA"/>
        </w:rPr>
        <w:tab/>
      </w:r>
    </w:p>
    <w:p w:rsidR="009864F0" w:rsidRDefault="009864F0" w:rsidP="009864F0">
      <w:pPr>
        <w:jc w:val="both"/>
        <w:rPr>
          <w:b/>
          <w:sz w:val="20"/>
          <w:szCs w:val="20"/>
          <w:lang w:val="uk-UA"/>
        </w:rPr>
      </w:pPr>
      <w:r w:rsidRPr="00861D6F">
        <w:rPr>
          <w:b/>
          <w:sz w:val="20"/>
          <w:szCs w:val="20"/>
          <w:lang w:val="uk-UA"/>
        </w:rPr>
        <w:t>2) :</w:t>
      </w:r>
    </w:p>
    <w:p w:rsidR="009864F0" w:rsidRPr="00861D6F" w:rsidRDefault="009864F0" w:rsidP="009864F0">
      <w:pPr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1. </w:t>
      </w:r>
      <w:proofErr w:type="spellStart"/>
      <w:r w:rsidRPr="00861D6F">
        <w:rPr>
          <w:color w:val="000000"/>
          <w:sz w:val="20"/>
          <w:szCs w:val="20"/>
          <w:lang w:val="uk-UA"/>
        </w:rPr>
        <w:t>Моделирование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двигателя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постоянного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тока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независимого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возбуждения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с </w:t>
      </w:r>
      <w:proofErr w:type="spellStart"/>
      <w:r w:rsidRPr="00861D6F">
        <w:rPr>
          <w:color w:val="000000"/>
          <w:sz w:val="20"/>
          <w:szCs w:val="20"/>
          <w:lang w:val="uk-UA"/>
        </w:rPr>
        <w:t>учетом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нелинейностей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Фурман И. А., </w:t>
      </w:r>
      <w:proofErr w:type="spellStart"/>
      <w:r w:rsidRPr="00861D6F">
        <w:rPr>
          <w:color w:val="000000"/>
          <w:sz w:val="20"/>
          <w:szCs w:val="20"/>
          <w:lang w:val="uk-UA"/>
        </w:rPr>
        <w:t>Абраменко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И. Г., </w:t>
      </w:r>
      <w:proofErr w:type="spellStart"/>
      <w:r w:rsidRPr="00861D6F">
        <w:rPr>
          <w:color w:val="000000"/>
          <w:sz w:val="20"/>
          <w:szCs w:val="20"/>
          <w:lang w:val="uk-UA"/>
        </w:rPr>
        <w:t>Бовчалюк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С. Я. Вісник ХНТУСГ. Проблеми енергозабезпечення та енергозбереження в АПК України. Фахове видання. </w:t>
      </w:r>
      <w:proofErr w:type="spellStart"/>
      <w:r w:rsidRPr="00861D6F">
        <w:rPr>
          <w:color w:val="000000"/>
          <w:sz w:val="20"/>
          <w:szCs w:val="20"/>
          <w:lang w:val="uk-UA"/>
        </w:rPr>
        <w:t>Вип</w:t>
      </w:r>
      <w:proofErr w:type="spellEnd"/>
      <w:r w:rsidRPr="00861D6F">
        <w:rPr>
          <w:color w:val="000000"/>
          <w:sz w:val="20"/>
          <w:szCs w:val="20"/>
          <w:lang w:val="uk-UA"/>
        </w:rPr>
        <w:t>. 187. - Харків. ХНТУСГ. 2017. - С. 61-63.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2. Фурман И. А., </w:t>
      </w:r>
      <w:proofErr w:type="spellStart"/>
      <w:r w:rsidRPr="00861D6F">
        <w:rPr>
          <w:color w:val="000000"/>
          <w:sz w:val="20"/>
          <w:szCs w:val="20"/>
          <w:lang w:val="uk-UA"/>
        </w:rPr>
        <w:t>Малиновский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М. Л., </w:t>
      </w:r>
      <w:proofErr w:type="spellStart"/>
      <w:r w:rsidRPr="00861D6F">
        <w:rPr>
          <w:color w:val="000000"/>
          <w:sz w:val="20"/>
          <w:szCs w:val="20"/>
          <w:lang w:val="uk-UA"/>
        </w:rPr>
        <w:t>Бовчалюк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С. Я., </w:t>
      </w:r>
      <w:proofErr w:type="spellStart"/>
      <w:r w:rsidRPr="00861D6F">
        <w:rPr>
          <w:color w:val="000000"/>
          <w:sz w:val="20"/>
          <w:szCs w:val="20"/>
          <w:lang w:val="uk-UA"/>
        </w:rPr>
        <w:t>Аллашев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А. Ю. </w:t>
      </w:r>
      <w:proofErr w:type="spellStart"/>
      <w:r w:rsidRPr="00861D6F">
        <w:rPr>
          <w:color w:val="000000"/>
          <w:sz w:val="20"/>
          <w:szCs w:val="20"/>
          <w:lang w:val="uk-UA"/>
        </w:rPr>
        <w:t>Ретроспективный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анализ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развития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архитектуры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ПЛК </w:t>
      </w:r>
      <w:proofErr w:type="spellStart"/>
      <w:r w:rsidRPr="00861D6F">
        <w:rPr>
          <w:color w:val="000000"/>
          <w:sz w:val="20"/>
          <w:szCs w:val="20"/>
          <w:lang w:val="uk-UA"/>
        </w:rPr>
        <w:t>параллельного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действия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// Вісник ХНТУСГ. Проблеми енергозабезпечення та енергозбереження в АПК України. Фахове видання. </w:t>
      </w:r>
      <w:proofErr w:type="spellStart"/>
      <w:r w:rsidRPr="00861D6F">
        <w:rPr>
          <w:color w:val="000000"/>
          <w:sz w:val="20"/>
          <w:szCs w:val="20"/>
          <w:lang w:val="uk-UA"/>
        </w:rPr>
        <w:t>Вип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176. - Харків. ХНТУСГ. 2016. - с. 35-38. 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3. Радченко С. С., Фурман І. О., Тимчук С. О. Напрямки розвитку методів і засобів підвищення надійності технічних засобів АСКТП. // Вісник ХНТУСГ. Проблеми енергозабезпечення та енергозбереження в АПК України. Фахове видання. </w:t>
      </w:r>
      <w:proofErr w:type="spellStart"/>
      <w:r w:rsidRPr="00861D6F">
        <w:rPr>
          <w:color w:val="000000"/>
          <w:sz w:val="20"/>
          <w:szCs w:val="20"/>
          <w:lang w:val="uk-UA"/>
        </w:rPr>
        <w:t>Вип</w:t>
      </w:r>
      <w:proofErr w:type="spellEnd"/>
      <w:r w:rsidRPr="00861D6F">
        <w:rPr>
          <w:color w:val="000000"/>
          <w:sz w:val="20"/>
          <w:szCs w:val="20"/>
          <w:lang w:val="uk-UA"/>
        </w:rPr>
        <w:t>. 176. - Харків. ХНТУСГ. 2016. - с. 47-48.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4. Фурман І. О., </w:t>
      </w:r>
      <w:proofErr w:type="spellStart"/>
      <w:r w:rsidRPr="00861D6F">
        <w:rPr>
          <w:color w:val="000000"/>
          <w:sz w:val="20"/>
          <w:szCs w:val="20"/>
          <w:lang w:val="uk-UA"/>
        </w:rPr>
        <w:t>Бовчалюк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С. Я., </w:t>
      </w:r>
      <w:proofErr w:type="spellStart"/>
      <w:r w:rsidRPr="00861D6F">
        <w:rPr>
          <w:color w:val="000000"/>
          <w:sz w:val="20"/>
          <w:szCs w:val="20"/>
          <w:lang w:val="uk-UA"/>
        </w:rPr>
        <w:t>Аллашев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О. Ю. Промисловий ПЛІС-контролер та технологія його програмування. // Вісник ХНТУСГ. Проблеми енергозабезпечення та енергозбереження в АПК України. Фахове видання. </w:t>
      </w:r>
      <w:proofErr w:type="spellStart"/>
      <w:r w:rsidRPr="00861D6F">
        <w:rPr>
          <w:color w:val="000000"/>
          <w:sz w:val="20"/>
          <w:szCs w:val="20"/>
          <w:lang w:val="uk-UA"/>
        </w:rPr>
        <w:t>Вип</w:t>
      </w:r>
      <w:proofErr w:type="spellEnd"/>
      <w:r w:rsidRPr="00861D6F">
        <w:rPr>
          <w:color w:val="000000"/>
          <w:sz w:val="20"/>
          <w:szCs w:val="20"/>
          <w:lang w:val="uk-UA"/>
        </w:rPr>
        <w:t>. 176. - Харків. ХНТУСГ. 2016. - с. 68-69.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5. Фурман И. А., </w:t>
      </w:r>
      <w:proofErr w:type="spellStart"/>
      <w:r w:rsidRPr="00861D6F">
        <w:rPr>
          <w:color w:val="000000"/>
          <w:sz w:val="20"/>
          <w:szCs w:val="20"/>
          <w:lang w:val="uk-UA"/>
        </w:rPr>
        <w:t>Бовчалюк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С. Я., </w:t>
      </w:r>
      <w:proofErr w:type="spellStart"/>
      <w:r w:rsidRPr="00861D6F">
        <w:rPr>
          <w:color w:val="000000"/>
          <w:sz w:val="20"/>
          <w:szCs w:val="20"/>
          <w:lang w:val="uk-UA"/>
        </w:rPr>
        <w:t>Малиновский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М. Л. </w:t>
      </w:r>
      <w:proofErr w:type="spellStart"/>
      <w:r w:rsidRPr="00861D6F">
        <w:rPr>
          <w:color w:val="000000"/>
          <w:sz w:val="20"/>
          <w:szCs w:val="20"/>
          <w:lang w:val="uk-UA"/>
        </w:rPr>
        <w:t>Развитие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архитектуры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ПЛК </w:t>
      </w:r>
      <w:proofErr w:type="spellStart"/>
      <w:r w:rsidRPr="00861D6F">
        <w:rPr>
          <w:color w:val="000000"/>
          <w:sz w:val="20"/>
          <w:szCs w:val="20"/>
          <w:lang w:val="uk-UA"/>
        </w:rPr>
        <w:t>параллельного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действия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: от </w:t>
      </w:r>
      <w:proofErr w:type="spellStart"/>
      <w:r w:rsidRPr="00861D6F">
        <w:rPr>
          <w:color w:val="000000"/>
          <w:sz w:val="20"/>
          <w:szCs w:val="20"/>
          <w:lang w:val="uk-UA"/>
        </w:rPr>
        <w:t>абстрактной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модели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параллельного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автомата, до </w:t>
      </w:r>
      <w:proofErr w:type="spellStart"/>
      <w:r w:rsidRPr="00861D6F">
        <w:rPr>
          <w:color w:val="000000"/>
          <w:sz w:val="20"/>
          <w:szCs w:val="20"/>
          <w:lang w:val="uk-UA"/>
        </w:rPr>
        <w:t>инженерной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реализации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безопасного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ПЛИС-</w:t>
      </w:r>
      <w:proofErr w:type="spellStart"/>
      <w:r w:rsidRPr="00861D6F">
        <w:rPr>
          <w:color w:val="000000"/>
          <w:sz w:val="20"/>
          <w:szCs w:val="20"/>
          <w:lang w:val="uk-UA"/>
        </w:rPr>
        <w:t>контроллера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// Енергетика та комп'ютерно-інтегровані технології в АПК. Фахове видання, наук.-</w:t>
      </w:r>
      <w:proofErr w:type="spellStart"/>
      <w:r w:rsidRPr="00861D6F">
        <w:rPr>
          <w:color w:val="000000"/>
          <w:sz w:val="20"/>
          <w:szCs w:val="20"/>
          <w:lang w:val="uk-UA"/>
        </w:rPr>
        <w:t>теор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і </w:t>
      </w:r>
      <w:proofErr w:type="spellStart"/>
      <w:r w:rsidRPr="00861D6F">
        <w:rPr>
          <w:color w:val="000000"/>
          <w:sz w:val="20"/>
          <w:szCs w:val="20"/>
          <w:lang w:val="uk-UA"/>
        </w:rPr>
        <w:t>практ</w:t>
      </w:r>
      <w:proofErr w:type="spellEnd"/>
      <w:r w:rsidRPr="00861D6F">
        <w:rPr>
          <w:color w:val="000000"/>
          <w:sz w:val="20"/>
          <w:szCs w:val="20"/>
          <w:lang w:val="uk-UA"/>
        </w:rPr>
        <w:t>. журнал № 2 (5). 2016. - с. 62 - 66.</w:t>
      </w:r>
    </w:p>
    <w:p w:rsidR="009864F0" w:rsidRDefault="009864F0" w:rsidP="009864F0">
      <w:pPr>
        <w:jc w:val="both"/>
        <w:rPr>
          <w:b/>
          <w:sz w:val="20"/>
          <w:szCs w:val="20"/>
          <w:lang w:val="uk-UA"/>
        </w:rPr>
      </w:pPr>
      <w:r w:rsidRPr="00861D6F">
        <w:rPr>
          <w:b/>
          <w:sz w:val="20"/>
          <w:szCs w:val="20"/>
          <w:lang w:val="uk-UA"/>
        </w:rPr>
        <w:t xml:space="preserve">3): </w:t>
      </w:r>
    </w:p>
    <w:p w:rsidR="009864F0" w:rsidRPr="00861D6F" w:rsidRDefault="009864F0" w:rsidP="009864F0">
      <w:pPr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1. Мікроелектронні засоби програмного керування: Підручник [для </w:t>
      </w:r>
      <w:proofErr w:type="spellStart"/>
      <w:r w:rsidRPr="00861D6F">
        <w:rPr>
          <w:color w:val="000000"/>
          <w:sz w:val="20"/>
          <w:szCs w:val="20"/>
          <w:lang w:val="uk-UA"/>
        </w:rPr>
        <w:t>студ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закладів вищої освіти] / І. О. Фурман, В. Г. </w:t>
      </w:r>
      <w:proofErr w:type="spellStart"/>
      <w:r w:rsidRPr="00861D6F">
        <w:rPr>
          <w:color w:val="000000"/>
          <w:sz w:val="20"/>
          <w:szCs w:val="20"/>
          <w:lang w:val="uk-UA"/>
        </w:rPr>
        <w:t>Джулгаков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, О. М. </w:t>
      </w:r>
      <w:proofErr w:type="spellStart"/>
      <w:r w:rsidRPr="00861D6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та ін. – Харків: Факт, 2007. – 486 с. - ISBN 978-966-637-576-9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2. Методологія системного аналізу технічних систем. Підручник для ВНЗ. / Фурман І.О., </w:t>
      </w:r>
      <w:proofErr w:type="spellStart"/>
      <w:r w:rsidRPr="00861D6F">
        <w:rPr>
          <w:color w:val="000000"/>
          <w:sz w:val="20"/>
          <w:szCs w:val="20"/>
          <w:lang w:val="uk-UA"/>
        </w:rPr>
        <w:t>Краснобаєв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В. А., Поляков В. П., Богомолов О.В., Пастухов В. І., Лук'яненко В. М. – Харків, 2009: Факт. – 297 с. 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3. Система </w:t>
      </w:r>
      <w:proofErr w:type="spellStart"/>
      <w:r w:rsidRPr="00861D6F">
        <w:rPr>
          <w:color w:val="000000"/>
          <w:sz w:val="20"/>
          <w:szCs w:val="20"/>
          <w:lang w:val="uk-UA"/>
        </w:rPr>
        <w:t>обработки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информации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и </w:t>
      </w:r>
      <w:proofErr w:type="spellStart"/>
      <w:r w:rsidRPr="00861D6F">
        <w:rPr>
          <w:color w:val="000000"/>
          <w:sz w:val="20"/>
          <w:szCs w:val="20"/>
          <w:lang w:val="uk-UA"/>
        </w:rPr>
        <w:t>управления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АСУ ТП на </w:t>
      </w:r>
      <w:proofErr w:type="spellStart"/>
      <w:r w:rsidRPr="00861D6F">
        <w:rPr>
          <w:color w:val="000000"/>
          <w:sz w:val="20"/>
          <w:szCs w:val="20"/>
          <w:lang w:val="uk-UA"/>
        </w:rPr>
        <w:t>основе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применения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кодов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модулярной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арифметики. </w:t>
      </w:r>
      <w:proofErr w:type="spellStart"/>
      <w:r w:rsidRPr="00861D6F">
        <w:rPr>
          <w:color w:val="000000"/>
          <w:sz w:val="20"/>
          <w:szCs w:val="20"/>
          <w:lang w:val="uk-UA"/>
        </w:rPr>
        <w:t>Монография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/ Фурман И.А., </w:t>
      </w:r>
      <w:proofErr w:type="spellStart"/>
      <w:r w:rsidRPr="00861D6F">
        <w:rPr>
          <w:color w:val="000000"/>
          <w:sz w:val="20"/>
          <w:szCs w:val="20"/>
          <w:lang w:val="uk-UA"/>
        </w:rPr>
        <w:t>Барсов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В. И., </w:t>
      </w:r>
      <w:proofErr w:type="spellStart"/>
      <w:r w:rsidRPr="00861D6F">
        <w:rPr>
          <w:color w:val="000000"/>
          <w:sz w:val="20"/>
          <w:szCs w:val="20"/>
          <w:lang w:val="uk-UA"/>
        </w:rPr>
        <w:t>Краснобаев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В. А., </w:t>
      </w:r>
      <w:proofErr w:type="spellStart"/>
      <w:r w:rsidRPr="00861D6F">
        <w:rPr>
          <w:color w:val="000000"/>
          <w:sz w:val="20"/>
          <w:szCs w:val="20"/>
          <w:lang w:val="uk-UA"/>
        </w:rPr>
        <w:t>Малиновский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М. Л., Шевченко В. В. – </w:t>
      </w:r>
      <w:proofErr w:type="spellStart"/>
      <w:r w:rsidRPr="00861D6F">
        <w:rPr>
          <w:color w:val="000000"/>
          <w:sz w:val="20"/>
          <w:szCs w:val="20"/>
          <w:lang w:val="uk-UA"/>
        </w:rPr>
        <w:t>Харьков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: УИПА, 2009.–160 с. 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4. </w:t>
      </w:r>
      <w:proofErr w:type="spellStart"/>
      <w:r w:rsidRPr="00861D6F">
        <w:rPr>
          <w:color w:val="000000"/>
          <w:sz w:val="20"/>
          <w:szCs w:val="20"/>
          <w:lang w:val="uk-UA"/>
        </w:rPr>
        <w:t>Модели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и  </w:t>
      </w:r>
      <w:proofErr w:type="spellStart"/>
      <w:r w:rsidRPr="00861D6F">
        <w:rPr>
          <w:color w:val="000000"/>
          <w:sz w:val="20"/>
          <w:szCs w:val="20"/>
          <w:lang w:val="uk-UA"/>
        </w:rPr>
        <w:t>методы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параллельной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реализации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логических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операций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в АСУ ТП. </w:t>
      </w:r>
      <w:proofErr w:type="spellStart"/>
      <w:r w:rsidRPr="00861D6F">
        <w:rPr>
          <w:color w:val="000000"/>
          <w:sz w:val="20"/>
          <w:szCs w:val="20"/>
          <w:lang w:val="uk-UA"/>
        </w:rPr>
        <w:t>Монография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 / Фурман И.А., </w:t>
      </w:r>
      <w:proofErr w:type="spellStart"/>
      <w:r w:rsidRPr="00861D6F">
        <w:rPr>
          <w:color w:val="000000"/>
          <w:sz w:val="20"/>
          <w:szCs w:val="20"/>
          <w:lang w:val="uk-UA"/>
        </w:rPr>
        <w:t>Барсов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В. И., </w:t>
      </w:r>
      <w:proofErr w:type="spellStart"/>
      <w:r w:rsidRPr="00861D6F">
        <w:rPr>
          <w:color w:val="000000"/>
          <w:sz w:val="20"/>
          <w:szCs w:val="20"/>
          <w:lang w:val="uk-UA"/>
        </w:rPr>
        <w:t>Краснобаев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В. А., </w:t>
      </w:r>
      <w:proofErr w:type="spellStart"/>
      <w:r w:rsidRPr="00861D6F">
        <w:rPr>
          <w:color w:val="000000"/>
          <w:sz w:val="20"/>
          <w:szCs w:val="20"/>
          <w:lang w:val="uk-UA"/>
        </w:rPr>
        <w:t>Малиновский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М. Л., Шевченко В. В. – </w:t>
      </w:r>
      <w:proofErr w:type="spellStart"/>
      <w:r w:rsidRPr="00861D6F">
        <w:rPr>
          <w:color w:val="000000"/>
          <w:sz w:val="20"/>
          <w:szCs w:val="20"/>
          <w:lang w:val="uk-UA"/>
        </w:rPr>
        <w:t>Харьков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: </w:t>
      </w:r>
      <w:proofErr w:type="spellStart"/>
      <w:r w:rsidRPr="00861D6F">
        <w:rPr>
          <w:color w:val="000000"/>
          <w:sz w:val="20"/>
          <w:szCs w:val="20"/>
          <w:lang w:val="uk-UA"/>
        </w:rPr>
        <w:t>Издательство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"НТМТ", УИПА, 2009. – 140 с. </w:t>
      </w:r>
    </w:p>
    <w:p w:rsidR="009864F0" w:rsidRDefault="009864F0" w:rsidP="009864F0">
      <w:pPr>
        <w:jc w:val="both"/>
        <w:rPr>
          <w:b/>
          <w:sz w:val="20"/>
          <w:szCs w:val="20"/>
          <w:lang w:val="uk-UA"/>
        </w:rPr>
      </w:pPr>
      <w:r w:rsidRPr="00861D6F">
        <w:rPr>
          <w:b/>
          <w:sz w:val="20"/>
          <w:szCs w:val="20"/>
          <w:lang w:val="uk-UA"/>
        </w:rPr>
        <w:t>4):</w:t>
      </w:r>
    </w:p>
    <w:p w:rsidR="009864F0" w:rsidRPr="00861D6F" w:rsidRDefault="009864F0" w:rsidP="009864F0">
      <w:pPr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1. Малиновський М.Л. Захист докторської дисертації: «Методи та засоби проектування технічних і програмних компонентів </w:t>
      </w:r>
      <w:proofErr w:type="spellStart"/>
      <w:r w:rsidRPr="00861D6F">
        <w:rPr>
          <w:color w:val="000000"/>
          <w:sz w:val="20"/>
          <w:szCs w:val="20"/>
          <w:lang w:val="uk-UA"/>
        </w:rPr>
        <w:t>безпеіних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ПЛІС-контролерів з паралельною </w:t>
      </w:r>
      <w:proofErr w:type="spellStart"/>
      <w:r w:rsidRPr="00861D6F">
        <w:rPr>
          <w:color w:val="000000"/>
          <w:sz w:val="20"/>
          <w:szCs w:val="20"/>
          <w:lang w:val="uk-UA"/>
        </w:rPr>
        <w:t>архітеркутрою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» за спеціальністю 05.13.05 «Комп’ютерні системи та компоненти» на засіданні спеціалізованої вченої ради Д 64.050.14 НТУ «ХПІ» 24.06.2010 р. Науковий консультант Фурман І.О. 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2. </w:t>
      </w:r>
      <w:proofErr w:type="spellStart"/>
      <w:r w:rsidRPr="00861D6F">
        <w:rPr>
          <w:color w:val="000000"/>
          <w:sz w:val="20"/>
          <w:szCs w:val="20"/>
          <w:lang w:val="uk-UA"/>
        </w:rPr>
        <w:t>Діордієв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В.Т. Захист докторської дисертації: «Удосконалення систем керування </w:t>
      </w:r>
      <w:proofErr w:type="spellStart"/>
      <w:r w:rsidRPr="00861D6F">
        <w:rPr>
          <w:color w:val="000000"/>
          <w:sz w:val="20"/>
          <w:szCs w:val="20"/>
          <w:lang w:val="uk-UA"/>
        </w:rPr>
        <w:t>електротехнологічними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комплексами на базі малогабаритних комбікормових агрегатів» за спеціальністю 05.09.03 «Електротехнічні комплекси та системи» на засіданні спеціалізованої вченої ради Д 18.819.01 ТДАУ 26.04.2013 р. Науковий консультант Фурман І.О. 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3. Тимчук С.О. Захист докторської дисертації: «Моделі та </w:t>
      </w:r>
      <w:proofErr w:type="spellStart"/>
      <w:r w:rsidRPr="00861D6F">
        <w:rPr>
          <w:color w:val="000000"/>
          <w:sz w:val="20"/>
          <w:szCs w:val="20"/>
          <w:lang w:val="uk-UA"/>
        </w:rPr>
        <w:t>алгоритміч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-не забезпечення підтримки прийняття рішень з оптимізації структури системи керування електропостачанням в умовах </w:t>
      </w:r>
      <w:proofErr w:type="spellStart"/>
      <w:r w:rsidRPr="00861D6F">
        <w:rPr>
          <w:color w:val="000000"/>
          <w:sz w:val="20"/>
          <w:szCs w:val="20"/>
          <w:lang w:val="uk-UA"/>
        </w:rPr>
        <w:t>невизначенності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» за </w:t>
      </w:r>
      <w:r w:rsidRPr="00861D6F">
        <w:rPr>
          <w:color w:val="000000"/>
          <w:sz w:val="20"/>
          <w:szCs w:val="20"/>
          <w:lang w:val="uk-UA"/>
        </w:rPr>
        <w:lastRenderedPageBreak/>
        <w:t xml:space="preserve">спеціальністю 05.13.03 «Системи та процеси керування» на засіданні спеціалізованої вченої ради Д 64.050.14 НТУ «ХПІ» 11.06.2015 р. Науковий консультант Фурман І.О. 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4. </w:t>
      </w:r>
      <w:proofErr w:type="spellStart"/>
      <w:r w:rsidRPr="00861D6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О.М. Захист кандидатської дисертації: «Комп’ютеризована система контролю та діагностування параметрів </w:t>
      </w:r>
      <w:proofErr w:type="spellStart"/>
      <w:r w:rsidRPr="00861D6F">
        <w:rPr>
          <w:color w:val="000000"/>
          <w:sz w:val="20"/>
          <w:szCs w:val="20"/>
          <w:lang w:val="uk-UA"/>
        </w:rPr>
        <w:t>техно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-логічного процесу обробки </w:t>
      </w:r>
      <w:proofErr w:type="spellStart"/>
      <w:r w:rsidRPr="00861D6F">
        <w:rPr>
          <w:color w:val="000000"/>
          <w:sz w:val="20"/>
          <w:szCs w:val="20"/>
          <w:lang w:val="uk-UA"/>
        </w:rPr>
        <w:t>грунту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» за спеціальністю 05.13.05 «Комп’ютерні системи та компоненти» на засіданні спеціалізованої вченої ради Д. 64.050.14 НТУ «ХПІ» 25.06. 2015 р. Науковий керівник Фурман І.О. 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5. Мірошник О.О. Захист докторської дисертації: «Моделі та методи підтримки прийняття рішень в системі керування якістю процесу розподілу електричної енергії» за спеціальністю 05.13.03 «Системи та процеси керування» на засіданні спеціалізованої вченої ради Д 64.050.14 НТУ «ХПІ» 11.02.2016 р. Науковий консультант Фурман І.О. </w:t>
      </w:r>
    </w:p>
    <w:p w:rsidR="009864F0" w:rsidRDefault="009864F0" w:rsidP="009864F0">
      <w:pPr>
        <w:jc w:val="both"/>
        <w:rPr>
          <w:b/>
          <w:sz w:val="20"/>
          <w:szCs w:val="20"/>
          <w:lang w:val="uk-UA"/>
        </w:rPr>
      </w:pPr>
      <w:r w:rsidRPr="00861D6F">
        <w:rPr>
          <w:b/>
          <w:sz w:val="20"/>
          <w:szCs w:val="20"/>
          <w:lang w:val="uk-UA"/>
        </w:rPr>
        <w:t>8) :</w:t>
      </w:r>
      <w:r>
        <w:rPr>
          <w:b/>
          <w:sz w:val="20"/>
          <w:szCs w:val="20"/>
          <w:lang w:val="uk-UA"/>
        </w:rPr>
        <w:t xml:space="preserve"> </w:t>
      </w:r>
    </w:p>
    <w:p w:rsidR="009864F0" w:rsidRPr="00861D6F" w:rsidRDefault="009864F0" w:rsidP="009864F0">
      <w:pPr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1. Відповідальний секретар редакційної колегії вісника ХНТУСГ «Проблеми енергозабезпечення та енергозбереження в АПК України» 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2. Член редакційної колегії наукового журналу "Енергетика та комп'ютерно-інтегровані технології в АПК" </w:t>
      </w:r>
    </w:p>
    <w:p w:rsidR="009864F0" w:rsidRDefault="009864F0" w:rsidP="009864F0">
      <w:pPr>
        <w:jc w:val="both"/>
        <w:rPr>
          <w:b/>
          <w:sz w:val="20"/>
          <w:szCs w:val="20"/>
          <w:lang w:val="uk-UA"/>
        </w:rPr>
      </w:pPr>
      <w:r w:rsidRPr="00861D6F">
        <w:rPr>
          <w:b/>
          <w:sz w:val="20"/>
          <w:szCs w:val="20"/>
          <w:lang w:val="uk-UA"/>
        </w:rPr>
        <w:t>10) :</w:t>
      </w:r>
      <w:r>
        <w:rPr>
          <w:b/>
          <w:sz w:val="20"/>
          <w:szCs w:val="20"/>
          <w:lang w:val="uk-UA"/>
        </w:rPr>
        <w:t xml:space="preserve"> </w:t>
      </w:r>
    </w:p>
    <w:p w:rsidR="009864F0" w:rsidRPr="00861D6F" w:rsidRDefault="009864F0" w:rsidP="009864F0">
      <w:pPr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>Завідувач кафедрою АКІТ з 08.2000 р. по 19.12.2016 р.</w:t>
      </w:r>
    </w:p>
    <w:p w:rsidR="009864F0" w:rsidRDefault="009864F0" w:rsidP="009864F0">
      <w:pPr>
        <w:jc w:val="both"/>
        <w:rPr>
          <w:b/>
          <w:sz w:val="20"/>
          <w:szCs w:val="20"/>
          <w:lang w:val="uk-UA"/>
        </w:rPr>
      </w:pPr>
      <w:r w:rsidRPr="00861D6F">
        <w:rPr>
          <w:b/>
          <w:sz w:val="20"/>
          <w:szCs w:val="20"/>
          <w:lang w:val="uk-UA"/>
        </w:rPr>
        <w:t>11):</w:t>
      </w:r>
      <w:r>
        <w:rPr>
          <w:b/>
          <w:sz w:val="20"/>
          <w:szCs w:val="20"/>
          <w:lang w:val="uk-UA"/>
        </w:rPr>
        <w:t xml:space="preserve"> </w:t>
      </w:r>
    </w:p>
    <w:p w:rsidR="009864F0" w:rsidRPr="00861D6F" w:rsidRDefault="009864F0" w:rsidP="009864F0">
      <w:pPr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Офіційний опонент: 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1. кандидатської дисертації </w:t>
      </w:r>
      <w:proofErr w:type="spellStart"/>
      <w:r w:rsidRPr="00861D6F">
        <w:rPr>
          <w:color w:val="000000"/>
          <w:sz w:val="20"/>
          <w:szCs w:val="20"/>
          <w:lang w:val="uk-UA"/>
        </w:rPr>
        <w:t>Дуднік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А. О. за спеціальністю 05.13.07 – Автоматизація процесів керування у вченій раді К 26.058.05 Національного </w:t>
      </w:r>
      <w:proofErr w:type="spellStart"/>
      <w:r w:rsidRPr="00861D6F">
        <w:rPr>
          <w:color w:val="000000"/>
          <w:sz w:val="20"/>
          <w:szCs w:val="20"/>
          <w:lang w:val="uk-UA"/>
        </w:rPr>
        <w:t>унівеситету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харчових технологій в 2014 р.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>2. кандидатської дисертації Ящук Н. І. за спеціальністю 05.13.05 – комп'ютерні системи та компоненти у вченій раді Д 64.050.14 Національного технічного університету «Харківський політехнічний інститут» в 2016 р.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3. кандидатської дисертації </w:t>
      </w:r>
      <w:proofErr w:type="spellStart"/>
      <w:r w:rsidRPr="00861D6F">
        <w:rPr>
          <w:color w:val="000000"/>
          <w:sz w:val="20"/>
          <w:szCs w:val="20"/>
          <w:lang w:val="uk-UA"/>
        </w:rPr>
        <w:t>Саяпіної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І. О.  за спеціальністю 05.22.20 – експлуатація та ремонт засобів транспорту у вченій раді  Д 64.820.04 в Українському державному університеті залізничного транспорту у 2017 р.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4. кандидатської дисертації </w:t>
      </w:r>
      <w:proofErr w:type="spellStart"/>
      <w:r w:rsidRPr="00861D6F">
        <w:rPr>
          <w:color w:val="000000"/>
          <w:sz w:val="20"/>
          <w:szCs w:val="20"/>
          <w:lang w:val="uk-UA"/>
        </w:rPr>
        <w:t>Нааем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Хазім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Рахім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61D6F">
        <w:rPr>
          <w:color w:val="000000"/>
          <w:sz w:val="20"/>
          <w:szCs w:val="20"/>
          <w:lang w:val="uk-UA"/>
        </w:rPr>
        <w:t>Нааем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за спеціальністю 05.13.05 – комп'ютерні системи та компоненти у вченій раді Д 64.050.14 Національного технічного університету «Харківський політехнічний інститут» в 2018 р.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>Член вчених рад: Д 64.050.14 НТУ «ХПІ» спеціальність 05.13.03  - Системи та процеси керування, спеціальність 05.13.05 - Комп’ютерні системи та компоненти.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Д 64.832.01 ХНТУСГ ім. Петра Василенка спеціальністю 05.09.03 - Електротехнічні комплекси та системи </w:t>
      </w:r>
    </w:p>
    <w:p w:rsidR="009864F0" w:rsidRDefault="009864F0" w:rsidP="009864F0">
      <w:pPr>
        <w:jc w:val="both"/>
        <w:rPr>
          <w:b/>
          <w:sz w:val="20"/>
          <w:szCs w:val="20"/>
          <w:lang w:val="uk-UA"/>
        </w:rPr>
      </w:pPr>
      <w:r w:rsidRPr="00861D6F">
        <w:rPr>
          <w:b/>
          <w:sz w:val="20"/>
          <w:szCs w:val="20"/>
          <w:lang w:val="uk-UA"/>
        </w:rPr>
        <w:t>12):</w:t>
      </w:r>
    </w:p>
    <w:p w:rsidR="009864F0" w:rsidRPr="00861D6F" w:rsidRDefault="009864F0" w:rsidP="009864F0">
      <w:pPr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1. Патент на корисну модель № 125258 Україна, МПК G05В 19/05 (2006.01). Спосіб підвищення надійності функціонування програмованого логічного контролера. / І. О. Фурман, О. М. </w:t>
      </w:r>
      <w:proofErr w:type="spellStart"/>
      <w:r w:rsidRPr="00861D6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, С. Я. </w:t>
      </w:r>
      <w:proofErr w:type="spellStart"/>
      <w:r w:rsidRPr="00861D6F">
        <w:rPr>
          <w:color w:val="000000"/>
          <w:sz w:val="20"/>
          <w:szCs w:val="20"/>
          <w:lang w:val="uk-UA"/>
        </w:rPr>
        <w:t>Бовчалюк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, О. Ю </w:t>
      </w:r>
      <w:proofErr w:type="spellStart"/>
      <w:r w:rsidRPr="00861D6F">
        <w:rPr>
          <w:color w:val="000000"/>
          <w:sz w:val="20"/>
          <w:szCs w:val="20"/>
          <w:lang w:val="uk-UA"/>
        </w:rPr>
        <w:t>Аллашев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, заявник та </w:t>
      </w:r>
      <w:proofErr w:type="spellStart"/>
      <w:r w:rsidRPr="00861D6F">
        <w:rPr>
          <w:color w:val="000000"/>
          <w:sz w:val="20"/>
          <w:szCs w:val="20"/>
          <w:lang w:val="uk-UA"/>
        </w:rPr>
        <w:t>пантентовласик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І. О. Фурман, О. М. </w:t>
      </w:r>
      <w:proofErr w:type="spellStart"/>
      <w:r w:rsidRPr="00861D6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, С. Я. </w:t>
      </w:r>
      <w:proofErr w:type="spellStart"/>
      <w:r w:rsidRPr="00861D6F">
        <w:rPr>
          <w:color w:val="000000"/>
          <w:sz w:val="20"/>
          <w:szCs w:val="20"/>
          <w:lang w:val="uk-UA"/>
        </w:rPr>
        <w:t>Бовчалюк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, О. Ю </w:t>
      </w:r>
      <w:proofErr w:type="spellStart"/>
      <w:r w:rsidRPr="00861D6F">
        <w:rPr>
          <w:color w:val="000000"/>
          <w:sz w:val="20"/>
          <w:szCs w:val="20"/>
          <w:lang w:val="uk-UA"/>
        </w:rPr>
        <w:t>Аллашев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- № u 2017 09081; </w:t>
      </w:r>
      <w:proofErr w:type="spellStart"/>
      <w:r w:rsidRPr="00861D6F">
        <w:rPr>
          <w:color w:val="000000"/>
          <w:sz w:val="20"/>
          <w:szCs w:val="20"/>
          <w:lang w:val="uk-UA"/>
        </w:rPr>
        <w:t>заявл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13.09.2017; </w:t>
      </w:r>
      <w:proofErr w:type="spellStart"/>
      <w:r w:rsidRPr="00861D6F">
        <w:rPr>
          <w:color w:val="000000"/>
          <w:sz w:val="20"/>
          <w:szCs w:val="20"/>
          <w:lang w:val="uk-UA"/>
        </w:rPr>
        <w:t>опубл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10.05.2018, </w:t>
      </w:r>
      <w:proofErr w:type="spellStart"/>
      <w:r w:rsidRPr="00861D6F">
        <w:rPr>
          <w:color w:val="000000"/>
          <w:sz w:val="20"/>
          <w:szCs w:val="20"/>
          <w:lang w:val="uk-UA"/>
        </w:rPr>
        <w:t>Бюл</w:t>
      </w:r>
      <w:proofErr w:type="spellEnd"/>
      <w:r w:rsidRPr="00861D6F">
        <w:rPr>
          <w:color w:val="000000"/>
          <w:sz w:val="20"/>
          <w:szCs w:val="20"/>
          <w:lang w:val="uk-UA"/>
        </w:rPr>
        <w:t>. № 9.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2. Спосіб безпечного формування гармонічного сигналу з використанням </w:t>
      </w:r>
      <w:proofErr w:type="spellStart"/>
      <w:r w:rsidRPr="00861D6F">
        <w:rPr>
          <w:color w:val="000000"/>
          <w:sz w:val="20"/>
          <w:szCs w:val="20"/>
          <w:lang w:val="uk-UA"/>
        </w:rPr>
        <w:t>широтно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-імпульсної модуляції (ШІМ) Пат. на корисну модель № 57418 України, МПК G05В 19/18 (2011.01) Автори Фурман І. О., Малиновський М. Л., </w:t>
      </w:r>
      <w:proofErr w:type="spellStart"/>
      <w:r w:rsidRPr="00861D6F">
        <w:rPr>
          <w:color w:val="000000"/>
          <w:sz w:val="20"/>
          <w:szCs w:val="20"/>
          <w:lang w:val="uk-UA"/>
        </w:rPr>
        <w:t>Семчук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Р. В., </w:t>
      </w:r>
      <w:proofErr w:type="spellStart"/>
      <w:r w:rsidRPr="00861D6F">
        <w:rPr>
          <w:color w:val="000000"/>
          <w:sz w:val="20"/>
          <w:szCs w:val="20"/>
          <w:lang w:val="uk-UA"/>
        </w:rPr>
        <w:t>Бутов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О. С., </w:t>
      </w:r>
      <w:proofErr w:type="spellStart"/>
      <w:r w:rsidRPr="00861D6F">
        <w:rPr>
          <w:color w:val="000000"/>
          <w:sz w:val="20"/>
          <w:szCs w:val="20"/>
          <w:lang w:val="uk-UA"/>
        </w:rPr>
        <w:t>Алєнін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Д. О., Пушкар О. М., заявник та патентовласник Фурман І. О., Малиновський М. Л., </w:t>
      </w:r>
      <w:proofErr w:type="spellStart"/>
      <w:r w:rsidRPr="00861D6F">
        <w:rPr>
          <w:color w:val="000000"/>
          <w:sz w:val="20"/>
          <w:szCs w:val="20"/>
          <w:lang w:val="uk-UA"/>
        </w:rPr>
        <w:t>Семчук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Р. В., </w:t>
      </w:r>
      <w:proofErr w:type="spellStart"/>
      <w:r w:rsidRPr="00861D6F">
        <w:rPr>
          <w:color w:val="000000"/>
          <w:sz w:val="20"/>
          <w:szCs w:val="20"/>
          <w:lang w:val="uk-UA"/>
        </w:rPr>
        <w:t>Бутов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О. С., </w:t>
      </w:r>
      <w:proofErr w:type="spellStart"/>
      <w:r w:rsidRPr="00861D6F">
        <w:rPr>
          <w:color w:val="000000"/>
          <w:sz w:val="20"/>
          <w:szCs w:val="20"/>
          <w:lang w:val="uk-UA"/>
        </w:rPr>
        <w:t>Алєнін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Д. О., Пушкар О. М., - № u2010 09921. </w:t>
      </w:r>
      <w:proofErr w:type="spellStart"/>
      <w:r w:rsidRPr="00861D6F">
        <w:rPr>
          <w:color w:val="000000"/>
          <w:sz w:val="20"/>
          <w:szCs w:val="20"/>
          <w:lang w:val="uk-UA"/>
        </w:rPr>
        <w:t>Заявл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09.08.2010, </w:t>
      </w:r>
      <w:proofErr w:type="spellStart"/>
      <w:r w:rsidRPr="00861D6F">
        <w:rPr>
          <w:color w:val="000000"/>
          <w:sz w:val="20"/>
          <w:szCs w:val="20"/>
          <w:lang w:val="uk-UA"/>
        </w:rPr>
        <w:t>опубл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25.02.2011, </w:t>
      </w:r>
      <w:proofErr w:type="spellStart"/>
      <w:r w:rsidRPr="00861D6F">
        <w:rPr>
          <w:color w:val="000000"/>
          <w:sz w:val="20"/>
          <w:szCs w:val="20"/>
          <w:lang w:val="uk-UA"/>
        </w:rPr>
        <w:t>Бюл</w:t>
      </w:r>
      <w:proofErr w:type="spellEnd"/>
      <w:r w:rsidRPr="00861D6F">
        <w:rPr>
          <w:color w:val="000000"/>
          <w:sz w:val="20"/>
          <w:szCs w:val="20"/>
          <w:lang w:val="uk-UA"/>
        </w:rPr>
        <w:t>. № 4. (ПР-18.01.11)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lastRenderedPageBreak/>
        <w:t xml:space="preserve">3. Спосіб підвищення надійності функціонування програмованого логічного контролера. Автори Ілля Олександрович Фурман, Станіслав Ярославович </w:t>
      </w:r>
      <w:proofErr w:type="spellStart"/>
      <w:r w:rsidRPr="00861D6F">
        <w:rPr>
          <w:color w:val="000000"/>
          <w:sz w:val="20"/>
          <w:szCs w:val="20"/>
          <w:lang w:val="uk-UA"/>
        </w:rPr>
        <w:t>Бовчалюк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, Олександр Юрійович </w:t>
      </w:r>
      <w:proofErr w:type="spellStart"/>
      <w:r w:rsidRPr="00861D6F">
        <w:rPr>
          <w:color w:val="000000"/>
          <w:sz w:val="20"/>
          <w:szCs w:val="20"/>
          <w:lang w:val="uk-UA"/>
        </w:rPr>
        <w:t>Аллашев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Дата </w:t>
      </w:r>
      <w:proofErr w:type="spellStart"/>
      <w:r w:rsidRPr="00861D6F">
        <w:rPr>
          <w:color w:val="000000"/>
          <w:sz w:val="20"/>
          <w:szCs w:val="20"/>
          <w:lang w:val="uk-UA"/>
        </w:rPr>
        <w:t>публикации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2018/5/10. Номер </w:t>
      </w:r>
      <w:proofErr w:type="spellStart"/>
      <w:r w:rsidRPr="00861D6F">
        <w:rPr>
          <w:color w:val="000000"/>
          <w:sz w:val="20"/>
          <w:szCs w:val="20"/>
          <w:lang w:val="uk-UA"/>
        </w:rPr>
        <w:t>патента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125258. Номер заявки u 2017 09081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4. Спосіб безпечного формування гармонічного сигналу з використанням </w:t>
      </w:r>
      <w:proofErr w:type="spellStart"/>
      <w:r w:rsidRPr="00861D6F">
        <w:rPr>
          <w:color w:val="000000"/>
          <w:sz w:val="20"/>
          <w:szCs w:val="20"/>
          <w:lang w:val="uk-UA"/>
        </w:rPr>
        <w:t>широтно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-імпульсної модуляції (ШІМ) Автори Фурман І.О., Малиновський М.Л., </w:t>
      </w:r>
      <w:proofErr w:type="spellStart"/>
      <w:r w:rsidRPr="00861D6F">
        <w:rPr>
          <w:color w:val="000000"/>
          <w:sz w:val="20"/>
          <w:szCs w:val="20"/>
          <w:lang w:val="uk-UA"/>
        </w:rPr>
        <w:t>Семчук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Р.В., </w:t>
      </w:r>
      <w:proofErr w:type="spellStart"/>
      <w:r w:rsidRPr="00861D6F">
        <w:rPr>
          <w:color w:val="000000"/>
          <w:sz w:val="20"/>
          <w:szCs w:val="20"/>
          <w:lang w:val="uk-UA"/>
        </w:rPr>
        <w:t>Бутов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О.С., </w:t>
      </w:r>
      <w:proofErr w:type="spellStart"/>
      <w:r w:rsidRPr="00861D6F">
        <w:rPr>
          <w:color w:val="000000"/>
          <w:sz w:val="20"/>
          <w:szCs w:val="20"/>
          <w:lang w:val="uk-UA"/>
        </w:rPr>
        <w:t>Алєнін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Д.О., Пушкар О.М. Патент України 57418 МКП G05B 19/18. </w:t>
      </w:r>
      <w:proofErr w:type="spellStart"/>
      <w:r w:rsidRPr="00861D6F">
        <w:rPr>
          <w:color w:val="000000"/>
          <w:sz w:val="20"/>
          <w:szCs w:val="20"/>
          <w:lang w:val="uk-UA"/>
        </w:rPr>
        <w:t>Опубл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. 25.02.2011. </w:t>
      </w:r>
      <w:proofErr w:type="spellStart"/>
      <w:r w:rsidRPr="00861D6F">
        <w:rPr>
          <w:color w:val="000000"/>
          <w:sz w:val="20"/>
          <w:szCs w:val="20"/>
          <w:lang w:val="uk-UA"/>
        </w:rPr>
        <w:t>Бюл</w:t>
      </w:r>
      <w:proofErr w:type="spellEnd"/>
      <w:r w:rsidRPr="00861D6F">
        <w:rPr>
          <w:color w:val="000000"/>
          <w:sz w:val="20"/>
          <w:szCs w:val="20"/>
          <w:lang w:val="uk-UA"/>
        </w:rPr>
        <w:t>. № 4.</w:t>
      </w:r>
    </w:p>
    <w:p w:rsidR="009864F0" w:rsidRDefault="009864F0" w:rsidP="009864F0">
      <w:pPr>
        <w:jc w:val="both"/>
        <w:rPr>
          <w:b/>
          <w:sz w:val="20"/>
          <w:szCs w:val="20"/>
          <w:lang w:val="uk-UA"/>
        </w:rPr>
      </w:pPr>
      <w:r w:rsidRPr="00861D6F">
        <w:rPr>
          <w:b/>
          <w:sz w:val="20"/>
          <w:szCs w:val="20"/>
          <w:lang w:val="uk-UA"/>
        </w:rPr>
        <w:t>13):</w:t>
      </w:r>
      <w:r>
        <w:rPr>
          <w:b/>
          <w:sz w:val="20"/>
          <w:szCs w:val="20"/>
          <w:lang w:val="uk-UA"/>
        </w:rPr>
        <w:t xml:space="preserve"> </w:t>
      </w:r>
    </w:p>
    <w:p w:rsidR="009864F0" w:rsidRPr="00861D6F" w:rsidRDefault="009864F0" w:rsidP="009864F0">
      <w:pPr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1. Конспект лекцій з дисципліни «Теорія Інформації» для студентів, що навчаються за спеціальністю 151 – Автоматизація та комп’ютерно-інтегровані технології / Фурман І. О., </w:t>
      </w:r>
      <w:proofErr w:type="spellStart"/>
      <w:r w:rsidRPr="00861D6F">
        <w:rPr>
          <w:color w:val="000000"/>
          <w:sz w:val="20"/>
          <w:szCs w:val="20"/>
          <w:lang w:val="uk-UA"/>
        </w:rPr>
        <w:t>Краснобаєв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В. А. – ХДТУСГ, 2004. – 34 С.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>2. Методичні вказівки до виконання лабораторних робіт «Комп'ютерні технології програмування мікропроцесорних ПЛК» з курсу «Мікропроцесорні керуючі пристрої» для студентів, що навчаються за спеціальністю 151 – Автоматизація та комп’ютерно-інтегровані технології / Фурман І.О., Радченко С.С. - ХНТУСГ, 2005. – 18 С.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>3. Методичні вказівки до виконання лабораторних робіт з курсу АСКТП для студентів, що навчаються за спеціальністю 151 – Автоматизація та комп’ютерно-інтегровані технології / Фурман І. О., Радченко С. С. - ХНТУСГ, 2010. –28 С.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>4. Методичні вказівки до виконання лабораторних робіт з курсу «Мікропроцесорні керуючі пристрої / Мірошник О. О., Фурман І. О., Радченко С.С.- ХНТУСГ,2010.-27 С.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5. Методичні рекомендації для самостійного вивчення дисципліни «Мікропроцесорні керуючі пристрої» для студентів, що навчаються за спеціальністю 151 – Автоматизація та комп’ютерно-інтегровані технології / Фурман І. О., </w:t>
      </w:r>
      <w:proofErr w:type="spellStart"/>
      <w:r w:rsidRPr="00861D6F">
        <w:rPr>
          <w:color w:val="000000"/>
          <w:sz w:val="20"/>
          <w:szCs w:val="20"/>
          <w:lang w:val="uk-UA"/>
        </w:rPr>
        <w:t>Загуменна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К. В. - ХНТУСГ, 2017. – 24 С.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 xml:space="preserve">6. Методичні вказівки до виконання практичних занять з курсу «Мікропроцесорні керуючі пристрої» для студентів, що навчаються за спеціальністю 151 – Автоматизація та комп’ютерно-інтегровані технології / Фурман І. О., </w:t>
      </w:r>
      <w:proofErr w:type="spellStart"/>
      <w:r w:rsidRPr="00861D6F">
        <w:rPr>
          <w:color w:val="000000"/>
          <w:sz w:val="20"/>
          <w:szCs w:val="20"/>
          <w:lang w:val="uk-UA"/>
        </w:rPr>
        <w:t>Загуменна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К. В., Радченко С. С. – ХНТУСГ, 2018. – 24 С. </w:t>
      </w:r>
    </w:p>
    <w:p w:rsidR="009864F0" w:rsidRPr="00861D6F" w:rsidRDefault="009864F0" w:rsidP="009864F0">
      <w:pPr>
        <w:tabs>
          <w:tab w:val="left" w:pos="426"/>
        </w:tabs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>7. Методичні вказівки до виконання практичних занять з дисципліни  "Нейронні системи та мережі " для студентів, що навчаються за спеціальністю 151 – Автоматизація та комп’ютерно-інтегровані технології / Фурман І. О., Тимчук С. О. -  ХНТУСГ, 2018.- 28 С.</w:t>
      </w:r>
    </w:p>
    <w:p w:rsidR="009864F0" w:rsidRDefault="009864F0" w:rsidP="009864F0">
      <w:pPr>
        <w:jc w:val="both"/>
        <w:rPr>
          <w:b/>
          <w:sz w:val="20"/>
          <w:szCs w:val="20"/>
          <w:lang w:val="uk-UA"/>
        </w:rPr>
      </w:pPr>
      <w:r w:rsidRPr="00861D6F">
        <w:rPr>
          <w:b/>
          <w:sz w:val="20"/>
          <w:szCs w:val="20"/>
          <w:lang w:val="uk-UA"/>
        </w:rPr>
        <w:t>17):</w:t>
      </w:r>
    </w:p>
    <w:p w:rsidR="009864F0" w:rsidRPr="00861D6F" w:rsidRDefault="009864F0" w:rsidP="009864F0">
      <w:pPr>
        <w:jc w:val="both"/>
        <w:rPr>
          <w:color w:val="000000"/>
          <w:sz w:val="20"/>
          <w:szCs w:val="20"/>
          <w:lang w:val="uk-UA"/>
        </w:rPr>
      </w:pPr>
      <w:r w:rsidRPr="00861D6F">
        <w:rPr>
          <w:color w:val="000000"/>
          <w:sz w:val="20"/>
          <w:szCs w:val="20"/>
          <w:lang w:val="uk-UA"/>
        </w:rPr>
        <w:t>З 1970 по 1991 рр. працював у науково-дослідному інституті ВНДІТЕЛЕКТРОМАШ (м. Харків) на посадах провідного конструктора, зав. лабораторії, зав. відділу, головного конструктора та зав. відділення (</w:t>
      </w:r>
      <w:proofErr w:type="spellStart"/>
      <w:r w:rsidRPr="00861D6F">
        <w:rPr>
          <w:color w:val="000000"/>
          <w:sz w:val="20"/>
          <w:szCs w:val="20"/>
          <w:lang w:val="uk-UA"/>
        </w:rPr>
        <w:t>наукови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дослідження та розробка пристроїв та систем програмного керування </w:t>
      </w:r>
      <w:proofErr w:type="spellStart"/>
      <w:r w:rsidRPr="00861D6F">
        <w:rPr>
          <w:color w:val="000000"/>
          <w:sz w:val="20"/>
          <w:szCs w:val="20"/>
          <w:lang w:val="uk-UA"/>
        </w:rPr>
        <w:t>роботизованими</w:t>
      </w:r>
      <w:proofErr w:type="spellEnd"/>
      <w:r w:rsidRPr="00861D6F">
        <w:rPr>
          <w:color w:val="000000"/>
          <w:sz w:val="20"/>
          <w:szCs w:val="20"/>
          <w:lang w:val="uk-UA"/>
        </w:rPr>
        <w:t xml:space="preserve"> технологічними комплексами).</w:t>
      </w:r>
    </w:p>
    <w:p w:rsidR="009864F0" w:rsidRPr="009864F0" w:rsidRDefault="009864F0">
      <w:pPr>
        <w:rPr>
          <w:lang w:val="uk-UA"/>
        </w:rPr>
      </w:pPr>
      <w:bookmarkStart w:id="0" w:name="_GoBack"/>
      <w:bookmarkEnd w:id="0"/>
    </w:p>
    <w:sectPr w:rsidR="009864F0" w:rsidRPr="0098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0tzQ3NDawMLe0MDRT0lEKTi0uzszPAykwrAUAEh8YhywAAAA="/>
  </w:docVars>
  <w:rsids>
    <w:rsidRoot w:val="009864F0"/>
    <w:rsid w:val="009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3FA8-50BD-441D-B1CC-E0CD6149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2020-01-08T17:55:00Z</dcterms:created>
  <dcterms:modified xsi:type="dcterms:W3CDTF">2020-01-08T17:55:00Z</dcterms:modified>
</cp:coreProperties>
</file>