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BC" w:rsidRPr="007B07BC" w:rsidRDefault="007B07BC" w:rsidP="007B07BC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7B07BC">
        <w:rPr>
          <w:rFonts w:ascii="Times New Roman" w:hAnsi="Times New Roman" w:cs="Times New Roman"/>
          <w:b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b/>
          <w:lang w:val="uk-UA"/>
        </w:rPr>
        <w:t xml:space="preserve"> С. М.</w:t>
      </w:r>
    </w:p>
    <w:p w:rsidR="007B07BC" w:rsidRPr="007B07BC" w:rsidRDefault="007B07BC" w:rsidP="007B07BC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B07BC" w:rsidRPr="007B07BC" w:rsidRDefault="007B07BC" w:rsidP="007B07B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2):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Pr="007B07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Заходи щодо обґрунтування техніко-економічних параметрів складових КСЕП /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 М. //Проблеми та перспективи розвитку енергетики,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електротехнологій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та автоматики в АПК: тези доповідей ІІ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міжнар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>. наук.-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практ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конф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>. (Київ, 15-16 жовтня, 2014 р.) – Київ: НУБІП, 2014. – С. 41-42.</w:t>
      </w:r>
    </w:p>
    <w:p w:rsidR="007B07BC" w:rsidRPr="007B07BC" w:rsidRDefault="007B07BC" w:rsidP="007B07BC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Деякі аспекти проектування комбінованих систем енергопостачання з поновлюваними джерелами з врахуванням концепції </w:t>
      </w:r>
      <w:proofErr w:type="spellStart"/>
      <w:r w:rsidRPr="007B07BC">
        <w:rPr>
          <w:rFonts w:ascii="Times New Roman" w:hAnsi="Times New Roman" w:cs="Times New Roman"/>
          <w:bCs/>
          <w:sz w:val="20"/>
          <w:szCs w:val="20"/>
          <w:lang w:val="uk-UA"/>
        </w:rPr>
        <w:t>Smart</w:t>
      </w:r>
      <w:proofErr w:type="spellEnd"/>
      <w:r w:rsidRPr="007B07B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bCs/>
          <w:sz w:val="20"/>
          <w:szCs w:val="20"/>
          <w:lang w:val="uk-UA"/>
        </w:rPr>
        <w:t>Grid</w:t>
      </w:r>
      <w:proofErr w:type="spellEnd"/>
      <w:r w:rsidRPr="007B07B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/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 М. // </w:t>
      </w:r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Комунальне господарство міст. Серія: енергоефективна техніка та технології в житлово-комунальному господарстві // ХНУМГ ім. О.М. </w:t>
      </w:r>
      <w:proofErr w:type="spellStart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Бекетова</w:t>
      </w:r>
      <w:proofErr w:type="spellEnd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: наук.-</w:t>
      </w:r>
      <w:proofErr w:type="spellStart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техн</w:t>
      </w:r>
      <w:proofErr w:type="spellEnd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. </w:t>
      </w:r>
      <w:proofErr w:type="spellStart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зб</w:t>
      </w:r>
      <w:proofErr w:type="spellEnd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. -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Харків: ХНУМГ ім. О.М.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Бекетова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, 2014.-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Вип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>. 118(1). – С. 67-71</w:t>
      </w:r>
    </w:p>
    <w:p w:rsidR="007B07BC" w:rsidRPr="007B07BC" w:rsidRDefault="007B07BC" w:rsidP="007B07BC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Обгрунтування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шляхів оптимізації компонентів комбінованої системи енергопостачання з альтернативними джерелами /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 М.// Інноваційні методи та технології підвищення енергоефективності // Матеріали ІІІ Міжнародної науково-технічної та навчально-методичної конференції «Енергетичний менеджмент: стан та перспективи розвитку</w:t>
      </w:r>
      <w:r w:rsidRPr="007B07BC">
        <w:rPr>
          <w:rFonts w:ascii="Times New Roman" w:hAnsi="Times New Roman" w:cs="Times New Roman"/>
          <w:sz w:val="20"/>
          <w:szCs w:val="20"/>
          <w:shd w:val="clear" w:color="auto" w:fill="FCFCFC"/>
          <w:lang w:val="uk-UA"/>
        </w:rPr>
        <w:t xml:space="preserve">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– PEMS’16» (Київ, з </w:t>
      </w:r>
      <w:r w:rsidRPr="007B07BC">
        <w:rPr>
          <w:rFonts w:ascii="Times New Roman" w:hAnsi="Times New Roman" w:cs="Times New Roman"/>
          <w:sz w:val="20"/>
          <w:szCs w:val="20"/>
          <w:shd w:val="clear" w:color="auto" w:fill="FCFCFC"/>
          <w:lang w:val="uk-UA"/>
        </w:rPr>
        <w:t>30 травня по 1 червня 2016 р.) - Київ</w:t>
      </w:r>
      <w:r w:rsidRPr="007B07BC">
        <w:rPr>
          <w:rFonts w:ascii="Times New Roman" w:hAnsi="Times New Roman" w:cs="Times New Roman"/>
          <w:sz w:val="20"/>
          <w:szCs w:val="20"/>
          <w:shd w:val="clear" w:color="auto" w:fill="FBFBFB"/>
          <w:lang w:val="uk-UA"/>
        </w:rPr>
        <w:t xml:space="preserve"> НТУУ «КПІ», 2016. – С. 75-76</w:t>
      </w:r>
    </w:p>
    <w:p w:rsidR="007B07BC" w:rsidRPr="007B07BC" w:rsidRDefault="007B07BC" w:rsidP="007B07BC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bCs/>
          <w:sz w:val="20"/>
          <w:szCs w:val="20"/>
          <w:lang w:val="uk-UA"/>
        </w:rPr>
        <w:t>Обґрунтування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методики </w:t>
      </w:r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технологічних </w:t>
      </w:r>
      <w:proofErr w:type="spellStart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зв’язків</w:t>
      </w:r>
      <w:proofErr w:type="spellEnd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виробництва та перетворення енергії з відновлюваними джерелами.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>/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 М.//</w:t>
      </w:r>
      <w:r w:rsidRPr="007B07BC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Енергетика та комп’ютерно-інтегровані технології в АПК // </w:t>
      </w:r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наук.-</w:t>
      </w:r>
      <w:proofErr w:type="spellStart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техн</w:t>
      </w:r>
      <w:proofErr w:type="spellEnd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. журнал -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Харків: ХНТУСГ ім. П. Василенко, 2016.-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Вип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>. №176. – С. 21-23.</w:t>
      </w:r>
    </w:p>
    <w:p w:rsidR="007B07BC" w:rsidRPr="007B07BC" w:rsidRDefault="007B07BC" w:rsidP="007B07BC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t>Методика оптимізації компонентів комбінованої системи енергопостачання з альтернативними джерелами. /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 М., Чумак Д. А.</w:t>
      </w:r>
      <w:r w:rsidRPr="007B07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>//</w:t>
      </w:r>
      <w:r w:rsidRPr="007B07BC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>Проблеми сучасної енергетики і автоматики в системі природокористування (теорія, практика, історія, освіта) // Матеріали Міжнародної науково-технічної конференції (Київ, 14-18 листопада 2016 р.) – Київ: НУБІП, 2016. – С. 45-47.</w:t>
      </w:r>
    </w:p>
    <w:p w:rsidR="007B07BC" w:rsidRPr="007B07BC" w:rsidRDefault="007B07BC" w:rsidP="007B07B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3):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Методи та засоби плавлення ожеледі в розподільних повітряних мережах напругою 6–10 кВ  /  О. А. Савченко,  С. М.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– Наукова монографія – Харків: ФОП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Панов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В.Н., 2017. – 196 с.</w:t>
      </w:r>
    </w:p>
    <w:p w:rsidR="007B07BC" w:rsidRPr="007B07BC" w:rsidRDefault="007B07BC" w:rsidP="007B07B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7):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Участь 01.09.16 </w:t>
      </w:r>
      <w:r w:rsidRPr="007B07BC">
        <w:rPr>
          <w:rFonts w:ascii="Times New Roman" w:hAnsi="Times New Roman" w:cs="Times New Roman"/>
          <w:bCs/>
          <w:kern w:val="24"/>
          <w:sz w:val="20"/>
          <w:szCs w:val="20"/>
          <w:lang w:val="uk-UA"/>
        </w:rPr>
        <w:t>у експертній он-лайн зустрічі з керівництвом МОН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в приміщенні Національної академії державного управління</w:t>
      </w:r>
      <w:r w:rsidRPr="007B07BC">
        <w:rPr>
          <w:rFonts w:ascii="Times New Roman" w:hAnsi="Times New Roman" w:cs="Times New Roman"/>
          <w:bCs/>
          <w:kern w:val="24"/>
          <w:sz w:val="20"/>
          <w:szCs w:val="20"/>
          <w:lang w:val="uk-UA"/>
        </w:rPr>
        <w:t xml:space="preserve"> при Президентові України щодо коригування </w:t>
      </w:r>
      <w:r w:rsidRPr="007B07BC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"Положення про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>Національну раду України з питань розвитку науки і технологій</w:t>
      </w:r>
      <w:r w:rsidRPr="007B07BC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".</w:t>
      </w:r>
    </w:p>
    <w:p w:rsidR="007B07BC" w:rsidRPr="007B07BC" w:rsidRDefault="007B07BC" w:rsidP="007B07B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12)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1. Деклараційний патент 72106 Україна МПК А UA А01С3/02. Пристрій для бродіння органічних відходів / Гончар М. І.,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 М. ;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заявл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. 01.12.2003;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опубл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. 17.01.2005,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Бюл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>. № 1 - 8с.</w:t>
      </w:r>
    </w:p>
    <w:p w:rsidR="007B07BC" w:rsidRPr="007B07BC" w:rsidRDefault="007B07BC" w:rsidP="007B07B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r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Деклараційний патент 4092 Україна, МПК UA Н05В6/10. Пристрій індукційного нагріву/Гончар М.І., </w:t>
      </w:r>
      <w:proofErr w:type="spellStart"/>
      <w:r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 С.М. – </w:t>
      </w:r>
      <w:proofErr w:type="spellStart"/>
      <w:r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>заявл</w:t>
      </w:r>
      <w:proofErr w:type="spellEnd"/>
      <w:r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. 24.05.2001; </w:t>
      </w:r>
      <w:proofErr w:type="spellStart"/>
      <w:r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>опубл</w:t>
      </w:r>
      <w:proofErr w:type="spellEnd"/>
      <w:r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>.</w:t>
      </w:r>
      <w:r w:rsidRPr="007B07BC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>17.01.2005</w:t>
      </w:r>
      <w:r w:rsidRPr="007B07BC">
        <w:rPr>
          <w:rFonts w:ascii="Times New Roman" w:hAnsi="Times New Roman" w:cs="Times New Roman"/>
          <w:spacing w:val="-2"/>
          <w:lang w:val="uk-UA"/>
        </w:rPr>
        <w:t xml:space="preserve">, </w:t>
      </w:r>
      <w:r w:rsidRPr="007B07BC">
        <w:rPr>
          <w:rFonts w:ascii="Times New Roman" w:hAnsi="Times New Roman" w:cs="Times New Roman"/>
          <w:spacing w:val="-2"/>
          <w:sz w:val="20"/>
          <w:szCs w:val="20"/>
          <w:lang w:val="uk-UA"/>
        </w:rPr>
        <w:t>Бюл.№1. – 6 с.</w:t>
      </w:r>
    </w:p>
    <w:p w:rsidR="007B07BC" w:rsidRPr="007B07BC" w:rsidRDefault="007B07BC" w:rsidP="007B07B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13):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 М.</w:t>
      </w:r>
      <w:r w:rsidRPr="007B07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>Світові тенденції розвитку електроенергетики: Методичні вказівки для самостійного вивчення дисципліни «Світові тенденції розвитку електроенергетики» для студентів енергетичних спеціальностей ННІ енергетики та комп’ютерних технологій денної та заочної форм навчання. – Х.: ХНТУСГ, 2017. – 10 с.</w:t>
      </w:r>
    </w:p>
    <w:p w:rsidR="007B07BC" w:rsidRPr="007B07BC" w:rsidRDefault="007B07BC" w:rsidP="007B07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 М.</w:t>
      </w:r>
      <w:r w:rsidRPr="007B07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>Енергозбереження та енергетичний менеджмент: Методичні вказівки для самостійного вивчення дисципліни «Енергозбереження та енергетичний менеджмент» для студентів енергетичних спеціальностей ННІ енергетики та комп’ютерних технологій денної та заочної форм навчання. – Х.: ХНТУСГ, 2017. – 10 с.</w:t>
      </w:r>
    </w:p>
    <w:p w:rsidR="007B07BC" w:rsidRPr="007B07BC" w:rsidRDefault="007B07BC" w:rsidP="007B07B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 М. Енергетичний менеджмент: Методичні вказівки для самостійного вивчення дисципліни «Енергетичний менеджмент» для студентів енергетичних спеціальностей ННІ енергетики та комп’ютерних технологій денної та заочної форм навчання. – Х.: ХНТУСГ, 2017. – 10 с.</w:t>
      </w:r>
    </w:p>
    <w:p w:rsidR="007B07BC" w:rsidRPr="007B07BC" w:rsidRDefault="007B07BC" w:rsidP="007B07B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4.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 М. Джерела енергії: Методичні вказівки для самостійного вивчення дисципліни «Енергетичний аудит</w:t>
      </w:r>
      <w:r w:rsidRPr="007B07BC">
        <w:rPr>
          <w:rFonts w:ascii="Times New Roman" w:hAnsi="Times New Roman" w:cs="Times New Roman"/>
          <w:bCs/>
          <w:sz w:val="20"/>
          <w:szCs w:val="20"/>
          <w:lang w:val="uk-UA"/>
        </w:rPr>
        <w:t>»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для студентів енергетичних спеціальностей ННІ енергетики та комп’ютерних технологій денної та заочної форм навчання. – Х.: ХНТУСГ, 2017. – 10 с.</w:t>
      </w:r>
    </w:p>
    <w:p w:rsidR="007B07BC" w:rsidRPr="007B07BC" w:rsidRDefault="007B07BC" w:rsidP="007B07B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5. 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 М. Джерела енергії: Методичні вказівки для самостійного вивчення дисципліни «Джерела енергії» для студентів енергетичних спеціальностей ННІ енергетики та комп’ютерних технологій денної та заочної форм навчання. – Х.: ХНТУСГ, 2017. – 10 с.</w:t>
      </w:r>
    </w:p>
    <w:p w:rsidR="007B07BC" w:rsidRPr="007B07BC" w:rsidRDefault="007B07BC" w:rsidP="007B07BC">
      <w:pPr>
        <w:pStyle w:val="2"/>
        <w:tabs>
          <w:tab w:val="left" w:pos="708"/>
        </w:tabs>
        <w:ind w:firstLine="0"/>
        <w:jc w:val="both"/>
        <w:rPr>
          <w:sz w:val="20"/>
        </w:rPr>
      </w:pPr>
      <w:r w:rsidRPr="007B07BC">
        <w:rPr>
          <w:sz w:val="20"/>
        </w:rPr>
        <w:t xml:space="preserve">6. </w:t>
      </w:r>
      <w:proofErr w:type="spellStart"/>
      <w:r w:rsidRPr="007B07BC">
        <w:rPr>
          <w:sz w:val="20"/>
        </w:rPr>
        <w:t>Дудніков</w:t>
      </w:r>
      <w:proofErr w:type="spellEnd"/>
      <w:r w:rsidRPr="007B07BC">
        <w:rPr>
          <w:sz w:val="20"/>
        </w:rPr>
        <w:t xml:space="preserve"> С.М. Методичний посібник до практичної підготовки з дисципліни: «Енергетичний аудит» - Х.: ХНТУСГ, 2017. – 36 с.</w:t>
      </w:r>
    </w:p>
    <w:p w:rsidR="007B07BC" w:rsidRPr="007B07BC" w:rsidRDefault="007B07BC" w:rsidP="007B07BC">
      <w:pPr>
        <w:pStyle w:val="2"/>
        <w:tabs>
          <w:tab w:val="left" w:pos="708"/>
        </w:tabs>
        <w:ind w:firstLine="0"/>
        <w:jc w:val="both"/>
        <w:rPr>
          <w:sz w:val="20"/>
        </w:rPr>
      </w:pPr>
      <w:r w:rsidRPr="007B07BC">
        <w:rPr>
          <w:sz w:val="20"/>
        </w:rPr>
        <w:t xml:space="preserve">7. </w:t>
      </w:r>
      <w:proofErr w:type="spellStart"/>
      <w:r w:rsidRPr="007B07BC">
        <w:rPr>
          <w:sz w:val="20"/>
        </w:rPr>
        <w:t>Дудніков</w:t>
      </w:r>
      <w:proofErr w:type="spellEnd"/>
      <w:r w:rsidRPr="007B07BC">
        <w:rPr>
          <w:sz w:val="20"/>
        </w:rPr>
        <w:t xml:space="preserve"> С.М. Методичний посібник для самостійної підготовки і виконання завдань на тему: «Розрахунок основних параметрів та економічної доцільності використання пристроїв по перетворенню енергії від поновлюваних джерел» - Х.: ХНТУСГ, 2017. – 31 с.</w:t>
      </w:r>
    </w:p>
    <w:p w:rsidR="007B07BC" w:rsidRPr="007B07BC" w:rsidRDefault="007B07BC" w:rsidP="007B07BC">
      <w:pPr>
        <w:pStyle w:val="2"/>
        <w:tabs>
          <w:tab w:val="left" w:pos="708"/>
        </w:tabs>
        <w:ind w:firstLine="0"/>
        <w:jc w:val="both"/>
        <w:rPr>
          <w:sz w:val="20"/>
        </w:rPr>
      </w:pPr>
      <w:r w:rsidRPr="007B07BC">
        <w:rPr>
          <w:sz w:val="20"/>
        </w:rPr>
        <w:t xml:space="preserve">8.  </w:t>
      </w:r>
      <w:proofErr w:type="spellStart"/>
      <w:r w:rsidRPr="007B07BC">
        <w:rPr>
          <w:sz w:val="20"/>
        </w:rPr>
        <w:t>Дудніков</w:t>
      </w:r>
      <w:proofErr w:type="spellEnd"/>
      <w:r w:rsidRPr="007B07BC">
        <w:rPr>
          <w:sz w:val="20"/>
        </w:rPr>
        <w:t xml:space="preserve"> С.М., Методичний посібник до практичної підготовки з дисципліни: «Енергозбереження та енергетичний менеджмент» - Х.: ХНТУСГ, 2017. – 35 с.</w:t>
      </w:r>
    </w:p>
    <w:p w:rsidR="007B07BC" w:rsidRPr="007B07BC" w:rsidRDefault="007B07BC" w:rsidP="007B07BC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9. Науково-методичне видання. </w:t>
      </w:r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Пропозиції щодо прогнозу розвитку технічної служби в агропромисловому комплексі на рівні області і району в розрізі Указу Президента України «Про невідкладні заходи щодо прискорення реформування аграрного сектора економіки» / О. В. Мірошник, Б. М. Ільченко, М. І. Гончар, С. М. </w:t>
      </w:r>
      <w:proofErr w:type="spellStart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 – ХДТУСГ. - 2000. - 26 с. </w:t>
      </w:r>
    </w:p>
    <w:p w:rsidR="007B07BC" w:rsidRPr="007B07BC" w:rsidRDefault="007B07BC" w:rsidP="007B07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14): </w:t>
      </w:r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Керівництво студентами</w:t>
      </w:r>
    </w:p>
    <w:p w:rsidR="007B07BC" w:rsidRPr="007B07BC" w:rsidRDefault="007B07BC" w:rsidP="007B07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t>1.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ab/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Махонько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Анна, диплом ІІІ ступеню МОН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Укриїни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за участь у Всеукраїнському студентському професійному творчому конкурсі проектів екологічного та енергетичного менеджменту, м Запоріжжя, 2018.</w:t>
      </w:r>
    </w:p>
    <w:p w:rsidR="007B07BC" w:rsidRPr="007B07BC" w:rsidRDefault="007B07BC" w:rsidP="007B07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2. Чумак Д. А.,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Запорожченко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Р. А. переможці І туру Всеукраїнського конкурсу студентських наукових робіт з галузі «Енергетика», м. Маріуполь, 2016;</w:t>
      </w:r>
    </w:p>
    <w:p w:rsidR="007B07BC" w:rsidRPr="007B07BC" w:rsidRDefault="007B07BC" w:rsidP="007B07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lastRenderedPageBreak/>
        <w:t>3. Чумак Д. А., Старченко М. М. переможці І туру Міжнародного конкурсу студентських наукових робіт з галузі «</w:t>
      </w:r>
      <w:r w:rsidRPr="007B07BC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Відновлювані джерела енергії та охорона навколишнього середовища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>», м. Одеса, 2018;</w:t>
      </w:r>
    </w:p>
    <w:p w:rsidR="007B07BC" w:rsidRPr="007B07BC" w:rsidRDefault="007B07BC" w:rsidP="007B07B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4.  Антонюк Б. О. переможець І туру Всеукраїнського студентського професійного творчого конкурсу проектів з екологічного та енергетичного менеджменту, м. Запоріжжя, 2018. </w:t>
      </w:r>
    </w:p>
    <w:p w:rsidR="007B07BC" w:rsidRPr="007B07BC" w:rsidRDefault="007B07BC" w:rsidP="007B07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b/>
          <w:sz w:val="20"/>
          <w:szCs w:val="20"/>
          <w:lang w:val="uk-UA"/>
        </w:rPr>
        <w:t xml:space="preserve">15):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1.  И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удобрение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и газ и все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из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навоза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/ Савченко П. И.,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Земляной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И. Н., Гончар М. И.,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Дудников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 Н. //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Сельский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журнал. - 1996. - № 11-12. </w:t>
      </w:r>
    </w:p>
    <w:p w:rsidR="007B07BC" w:rsidRPr="007B07BC" w:rsidRDefault="007B07BC" w:rsidP="007B07B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2. 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Обоснование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по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использованию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биоэнергетических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комплексов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/ Гончар М. И.,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Дудников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 Н //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Энергосбережение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. –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Сентябрь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>, 1997. - С. 13-14.</w:t>
      </w:r>
    </w:p>
    <w:p w:rsidR="007B07BC" w:rsidRPr="007B07BC" w:rsidRDefault="007B07BC" w:rsidP="007B07BC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3. </w:t>
      </w:r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Аналіз і рекомендації щодо використання альтернативних джерел в системі енергопостачання споживачів АПК /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Гончар М. И. Пискун В. И. // </w:t>
      </w:r>
      <w:proofErr w:type="spellStart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Энергосбережение</w:t>
      </w:r>
      <w:proofErr w:type="spellEnd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. </w:t>
      </w:r>
      <w:proofErr w:type="spellStart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Энергетика</w:t>
      </w:r>
      <w:proofErr w:type="spellEnd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. </w:t>
      </w:r>
      <w:proofErr w:type="spellStart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Энергоаудит</w:t>
      </w:r>
      <w:proofErr w:type="spellEnd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. – 2005. - №2-3 (11-12). – С. 36-42.</w:t>
      </w:r>
    </w:p>
    <w:p w:rsidR="007B07BC" w:rsidRPr="007B07BC" w:rsidRDefault="007B07BC" w:rsidP="007B07BC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4.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Повышение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эффективности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работы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 нормативно-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техническими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документами при </w:t>
      </w:r>
      <w:proofErr w:type="spellStart"/>
      <w:r w:rsidRPr="007B07BC">
        <w:rPr>
          <w:rFonts w:ascii="Times New Roman" w:hAnsi="Times New Roman" w:cs="Times New Roman"/>
          <w:bCs/>
          <w:sz w:val="20"/>
          <w:szCs w:val="20"/>
          <w:lang w:val="uk-UA"/>
        </w:rPr>
        <w:t>проектировании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bCs/>
          <w:sz w:val="20"/>
          <w:szCs w:val="20"/>
          <w:lang w:val="uk-UA"/>
        </w:rPr>
        <w:t>электрооборудования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B07BC">
        <w:rPr>
          <w:rFonts w:ascii="Times New Roman" w:hAnsi="Times New Roman" w:cs="Times New Roman"/>
          <w:bCs/>
          <w:sz w:val="20"/>
          <w:szCs w:val="20"/>
          <w:lang w:val="uk-UA"/>
        </w:rPr>
        <w:t>жилых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зданий /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Дудников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С.,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Силаев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И. // ІIІ всеукраїнська науково-технічна Інтернет-конференція студентів та магістрантів </w:t>
      </w:r>
      <w:r w:rsidRPr="007B07BC">
        <w:rPr>
          <w:rFonts w:ascii="Times New Roman" w:hAnsi="Times New Roman" w:cs="Times New Roman"/>
          <w:sz w:val="20"/>
          <w:szCs w:val="20"/>
          <w:shd w:val="clear" w:color="auto" w:fill="FFFBEC"/>
          <w:lang w:val="uk-UA"/>
        </w:rPr>
        <w:t>за підсумками наукових досліджень 2015 року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«Проблеми механізації та електрифікації технологічних процесів» // </w:t>
      </w:r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наук.-</w:t>
      </w:r>
      <w:proofErr w:type="spellStart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>техн</w:t>
      </w:r>
      <w:proofErr w:type="spellEnd"/>
      <w:r w:rsidRPr="007B07BC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. журнал - </w:t>
      </w: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Мелітополь: ТДАТУ, 2016 –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Вип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>. 3. - С. 218-221.</w:t>
      </w:r>
    </w:p>
    <w:p w:rsidR="007B07BC" w:rsidRPr="007B07BC" w:rsidRDefault="007B07BC" w:rsidP="007B07BC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uk-UA"/>
        </w:rPr>
      </w:pPr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5. Деякі заходи підвищення ефективності використання комбінованих систем енергопостачання /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Дудніков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 С. М. //Проблеми сучасної енергетики і автоматики в системі природокористування (теорія, практика, історія, освіта): матеріали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міжнар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>. наук.-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техн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7B07BC">
        <w:rPr>
          <w:rFonts w:ascii="Times New Roman" w:hAnsi="Times New Roman" w:cs="Times New Roman"/>
          <w:sz w:val="20"/>
          <w:szCs w:val="20"/>
          <w:lang w:val="uk-UA"/>
        </w:rPr>
        <w:t>конф</w:t>
      </w:r>
      <w:proofErr w:type="spellEnd"/>
      <w:r w:rsidRPr="007B07BC">
        <w:rPr>
          <w:rFonts w:ascii="Times New Roman" w:hAnsi="Times New Roman" w:cs="Times New Roman"/>
          <w:sz w:val="20"/>
          <w:szCs w:val="20"/>
          <w:lang w:val="uk-UA"/>
        </w:rPr>
        <w:t>. (Київ, 14-26 жовтня, 2013 р.) – Київ: НУБІП, 2013. – С. 31-33.</w:t>
      </w:r>
    </w:p>
    <w:p w:rsidR="007B07BC" w:rsidRPr="007B07BC" w:rsidRDefault="007B07BC" w:rsidP="007B07BC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B07BC" w:rsidRPr="007B07BC" w:rsidRDefault="007B07BC" w:rsidP="007B07BC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7B07BC" w:rsidRPr="007B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73AB"/>
    <w:multiLevelType w:val="hybridMultilevel"/>
    <w:tmpl w:val="09380E20"/>
    <w:lvl w:ilvl="0" w:tplc="5666F148">
      <w:start w:val="2"/>
      <w:numFmt w:val="decimal"/>
      <w:suff w:val="space"/>
      <w:lvlText w:val="%1."/>
      <w:lvlJc w:val="left"/>
      <w:pPr>
        <w:ind w:left="397" w:hanging="3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33429"/>
    <w:multiLevelType w:val="multilevel"/>
    <w:tmpl w:val="6DD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BC"/>
    <w:rsid w:val="000275A7"/>
    <w:rsid w:val="00033451"/>
    <w:rsid w:val="00136842"/>
    <w:rsid w:val="001D1BFC"/>
    <w:rsid w:val="00200702"/>
    <w:rsid w:val="00242211"/>
    <w:rsid w:val="0028109E"/>
    <w:rsid w:val="00291321"/>
    <w:rsid w:val="002C4A9D"/>
    <w:rsid w:val="002E0FBC"/>
    <w:rsid w:val="0064355B"/>
    <w:rsid w:val="006945AF"/>
    <w:rsid w:val="006B794F"/>
    <w:rsid w:val="00761CD8"/>
    <w:rsid w:val="00773A5E"/>
    <w:rsid w:val="00785CCF"/>
    <w:rsid w:val="007B07BC"/>
    <w:rsid w:val="00805A57"/>
    <w:rsid w:val="008551B0"/>
    <w:rsid w:val="00873FDA"/>
    <w:rsid w:val="008768CE"/>
    <w:rsid w:val="008C5B4F"/>
    <w:rsid w:val="008F09F5"/>
    <w:rsid w:val="00921B8B"/>
    <w:rsid w:val="00931176"/>
    <w:rsid w:val="009717CD"/>
    <w:rsid w:val="009933FF"/>
    <w:rsid w:val="009F7CAA"/>
    <w:rsid w:val="00A52EE8"/>
    <w:rsid w:val="00AC4E5A"/>
    <w:rsid w:val="00BD2427"/>
    <w:rsid w:val="00BF15B1"/>
    <w:rsid w:val="00C27A70"/>
    <w:rsid w:val="00C36E9E"/>
    <w:rsid w:val="00CE7DAD"/>
    <w:rsid w:val="00D81CB7"/>
    <w:rsid w:val="00DB3AA1"/>
    <w:rsid w:val="00DC63A5"/>
    <w:rsid w:val="00EE65D9"/>
    <w:rsid w:val="00F21677"/>
    <w:rsid w:val="00F3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5FB73-0936-4C4B-AB6D-25DC7E50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CD"/>
    <w:pPr>
      <w:spacing w:after="200" w:line="276" w:lineRule="auto"/>
      <w:ind w:firstLine="0"/>
      <w:jc w:val="lef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7BC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B07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Hyperlink"/>
    <w:semiHidden/>
    <w:unhideWhenUsed/>
    <w:rsid w:val="007B07B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B0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07BC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5">
    <w:name w:val="Основной текст Знак"/>
    <w:aliases w:val="Знак Знак"/>
    <w:basedOn w:val="a0"/>
    <w:link w:val="a6"/>
    <w:uiPriority w:val="99"/>
    <w:semiHidden/>
    <w:locked/>
    <w:rsid w:val="007B07BC"/>
    <w:rPr>
      <w:sz w:val="24"/>
      <w:szCs w:val="24"/>
      <w:lang w:val="uk-UA"/>
    </w:rPr>
  </w:style>
  <w:style w:type="paragraph" w:styleId="a6">
    <w:name w:val="Body Text"/>
    <w:aliases w:val="Знак"/>
    <w:basedOn w:val="a"/>
    <w:link w:val="a5"/>
    <w:uiPriority w:val="99"/>
    <w:semiHidden/>
    <w:unhideWhenUsed/>
    <w:rsid w:val="007B07BC"/>
    <w:pPr>
      <w:widowControl w:val="0"/>
      <w:spacing w:after="0" w:line="240" w:lineRule="auto"/>
      <w:jc w:val="center"/>
    </w:pPr>
    <w:rPr>
      <w:sz w:val="24"/>
      <w:szCs w:val="24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7B07BC"/>
  </w:style>
  <w:style w:type="paragraph" w:styleId="a7">
    <w:name w:val="Body Text Indent"/>
    <w:basedOn w:val="a"/>
    <w:link w:val="a8"/>
    <w:uiPriority w:val="99"/>
    <w:semiHidden/>
    <w:unhideWhenUsed/>
    <w:rsid w:val="007B07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0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uiPriority w:val="99"/>
    <w:locked/>
    <w:rsid w:val="007B07BC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7B07BC"/>
    <w:pPr>
      <w:widowControl w:val="0"/>
      <w:shd w:val="clear" w:color="auto" w:fill="FFFFFF"/>
      <w:spacing w:before="600" w:after="300" w:line="322" w:lineRule="exact"/>
      <w:jc w:val="center"/>
      <w:outlineLvl w:val="2"/>
    </w:pPr>
    <w:rPr>
      <w:b/>
      <w:bCs/>
      <w:sz w:val="28"/>
      <w:szCs w:val="28"/>
    </w:rPr>
  </w:style>
  <w:style w:type="character" w:customStyle="1" w:styleId="xfm64751425">
    <w:name w:val="xfm_64751425"/>
    <w:basedOn w:val="a0"/>
    <w:rsid w:val="007B07BC"/>
  </w:style>
  <w:style w:type="character" w:customStyle="1" w:styleId="maintitle">
    <w:name w:val="main_title"/>
    <w:basedOn w:val="a0"/>
    <w:rsid w:val="007B07BC"/>
  </w:style>
  <w:style w:type="character" w:customStyle="1" w:styleId="xfm37034214">
    <w:name w:val="xfm_37034214"/>
    <w:basedOn w:val="a0"/>
    <w:rsid w:val="007B07BC"/>
  </w:style>
  <w:style w:type="character" w:styleId="a9">
    <w:name w:val="Strong"/>
    <w:basedOn w:val="a0"/>
    <w:uiPriority w:val="22"/>
    <w:qFormat/>
    <w:rsid w:val="007B0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user</cp:lastModifiedBy>
  <cp:revision>3</cp:revision>
  <dcterms:created xsi:type="dcterms:W3CDTF">2020-01-04T09:09:00Z</dcterms:created>
  <dcterms:modified xsi:type="dcterms:W3CDTF">2020-01-13T07:55:00Z</dcterms:modified>
</cp:coreProperties>
</file>